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32" w:type="pct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1408"/>
      </w:tblGrid>
      <w:tr w:rsidR="00DB352F" w:rsidRPr="00DB352F" w14:paraId="69EA3176" w14:textId="77777777" w:rsidTr="00DB352F">
        <w:trPr>
          <w:trHeight w:val="477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A1301" w14:textId="77777777" w:rsidR="00DB352F" w:rsidRPr="00DB352F" w:rsidRDefault="00DB352F" w:rsidP="00BD6CA9">
            <w:pPr>
              <w:pStyle w:val="anchor"/>
              <w:jc w:val="center"/>
              <w:rPr>
                <w:sz w:val="22"/>
                <w:szCs w:val="22"/>
              </w:rPr>
            </w:pPr>
            <w:r w:rsidRPr="00DB352F">
              <w:rPr>
                <w:b/>
                <w:bCs/>
                <w:sz w:val="22"/>
                <w:szCs w:val="22"/>
              </w:rPr>
              <w:t>Підстава звільнення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7CEED" w14:textId="77777777" w:rsidR="00DB352F" w:rsidRPr="00DB352F" w:rsidRDefault="00DB352F" w:rsidP="00BD6CA9">
            <w:pPr>
              <w:pStyle w:val="anchor"/>
              <w:jc w:val="center"/>
              <w:rPr>
                <w:sz w:val="22"/>
                <w:szCs w:val="22"/>
              </w:rPr>
            </w:pPr>
            <w:r w:rsidRPr="00DB352F">
              <w:rPr>
                <w:b/>
                <w:bCs/>
                <w:sz w:val="22"/>
                <w:szCs w:val="22"/>
              </w:rPr>
              <w:t>Норма КЗпП</w:t>
            </w:r>
          </w:p>
        </w:tc>
      </w:tr>
      <w:tr w:rsidR="00DB352F" w:rsidRPr="00DB352F" w14:paraId="024D689A" w14:textId="77777777" w:rsidTr="00DB352F">
        <w:trPr>
          <w:trHeight w:val="372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87420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>угода сторін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BDDEC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6" w:anchor="8daac94382" w:tgtFrame="_blank" w:history="1">
              <w:r w:rsidRPr="00DB352F">
                <w:rPr>
                  <w:rStyle w:val="a3"/>
                  <w:sz w:val="22"/>
                  <w:szCs w:val="22"/>
                </w:rPr>
                <w:t>п. 1 ст. 36 КЗпП</w:t>
              </w:r>
            </w:hyperlink>
          </w:p>
        </w:tc>
      </w:tr>
      <w:tr w:rsidR="00DB352F" w:rsidRPr="00DB352F" w14:paraId="2BE86C97" w14:textId="77777777" w:rsidTr="00DB352F">
        <w:trPr>
          <w:trHeight w:val="945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28275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>закінчення строку трудового договору, окрім випадків, коли трудові відносини фактично тривають і жодна зі сторін не поставила вимогу про їх припинення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3AA48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7" w:anchor="473a5a06ed" w:tgtFrame="_blank" w:history="1">
              <w:r w:rsidRPr="00DB352F">
                <w:rPr>
                  <w:rStyle w:val="a3"/>
                  <w:sz w:val="22"/>
                  <w:szCs w:val="22"/>
                </w:rPr>
                <w:t>п. 2 ст. 36 КЗпП</w:t>
              </w:r>
            </w:hyperlink>
          </w:p>
        </w:tc>
      </w:tr>
      <w:tr w:rsidR="00DB352F" w:rsidRPr="00DB352F" w14:paraId="68CF036C" w14:textId="77777777" w:rsidTr="00DB352F">
        <w:trPr>
          <w:trHeight w:val="1087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AADEE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 xml:space="preserve">призов або вступ працівника або роботодавця — фізичної особи на військову службу, направлення на альтернативну (невійськову) службу, окрім випадків, коли за працівником зберігаються місце роботи, посада відповідно до </w:t>
            </w:r>
            <w:hyperlink r:id="rId8" w:anchor="eef72dab25" w:tgtFrame="_blank" w:history="1">
              <w:r w:rsidRPr="00DB352F">
                <w:rPr>
                  <w:rStyle w:val="a3"/>
                  <w:sz w:val="22"/>
                  <w:szCs w:val="22"/>
                </w:rPr>
                <w:t>частини третьої статті 119 КЗпП</w:t>
              </w:r>
            </w:hyperlink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F4B77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9" w:anchor="1853efd517" w:tgtFrame="_blank" w:history="1">
              <w:r w:rsidRPr="00DB352F">
                <w:rPr>
                  <w:rStyle w:val="a3"/>
                  <w:sz w:val="22"/>
                  <w:szCs w:val="22"/>
                </w:rPr>
                <w:t>п. 3 ст. 36 КЗпП</w:t>
              </w:r>
            </w:hyperlink>
          </w:p>
        </w:tc>
      </w:tr>
      <w:tr w:rsidR="00DB352F" w:rsidRPr="00DB352F" w14:paraId="49013BBD" w14:textId="77777777" w:rsidTr="00DB352F">
        <w:trPr>
          <w:trHeight w:val="664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355A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>переведення працівника, за його згодою, на інше підприємство, в установу, організацію або перехід на виборну посаду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2A5D9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10" w:anchor="9342b78630" w:tgtFrame="_blank" w:history="1">
              <w:r w:rsidRPr="00DB352F">
                <w:rPr>
                  <w:rStyle w:val="a3"/>
                  <w:sz w:val="22"/>
                  <w:szCs w:val="22"/>
                </w:rPr>
                <w:t>п. 5 ст. 36 КЗпП</w:t>
              </w:r>
            </w:hyperlink>
          </w:p>
        </w:tc>
      </w:tr>
      <w:tr w:rsidR="00DB352F" w:rsidRPr="00DB352F" w14:paraId="16EAD407" w14:textId="77777777" w:rsidTr="00DB352F">
        <w:trPr>
          <w:trHeight w:val="801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DAD8E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>відмова працівника від переведення на роботу в іншу місцевість разом з підприємством, установою, організацією, а також відмова від продовження роботи у зв’язку зі зміною істотних умов праці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81001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11" w:anchor="20c1e947f2" w:tgtFrame="_blank" w:history="1">
              <w:r w:rsidRPr="00DB352F">
                <w:rPr>
                  <w:rStyle w:val="a3"/>
                  <w:sz w:val="22"/>
                  <w:szCs w:val="22"/>
                </w:rPr>
                <w:t>п. 6 ст. 36 КЗпП</w:t>
              </w:r>
            </w:hyperlink>
          </w:p>
        </w:tc>
      </w:tr>
      <w:tr w:rsidR="00DB352F" w:rsidRPr="00DB352F" w14:paraId="6E7BE6F4" w14:textId="77777777" w:rsidTr="00DB352F">
        <w:trPr>
          <w:trHeight w:val="913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4C5F7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 xml:space="preserve">набрання законної сили </w:t>
            </w:r>
            <w:proofErr w:type="spellStart"/>
            <w:r w:rsidRPr="00DB352F">
              <w:rPr>
                <w:sz w:val="22"/>
                <w:szCs w:val="22"/>
              </w:rPr>
              <w:t>вироком</w:t>
            </w:r>
            <w:proofErr w:type="spellEnd"/>
            <w:r w:rsidRPr="00DB352F">
              <w:rPr>
                <w:sz w:val="22"/>
                <w:szCs w:val="22"/>
              </w:rPr>
              <w:t xml:space="preserve"> суду, яким працівника засуджено (окрім випадків звільнення від відбування покарання з випробуванням) до позбавлення волі або до іншого покарання, яке виключає можливість продовження даної роботи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B8221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12" w:anchor="df98ca2296" w:tgtFrame="_blank" w:history="1">
              <w:r w:rsidRPr="00DB352F">
                <w:rPr>
                  <w:rStyle w:val="a3"/>
                  <w:sz w:val="22"/>
                  <w:szCs w:val="22"/>
                </w:rPr>
                <w:t>п. 7 ст. 36 КЗпП</w:t>
              </w:r>
            </w:hyperlink>
          </w:p>
        </w:tc>
      </w:tr>
      <w:tr w:rsidR="00DB352F" w:rsidRPr="00DB352F" w14:paraId="55873D5E" w14:textId="77777777" w:rsidTr="00DB352F">
        <w:trPr>
          <w:trHeight w:val="1043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81CF9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>укладення трудового договору (контракту), всупереч вимогам Закону України «Про запобігання корупції», встановленим для осіб, які звільнилися або іншим чином припинили діяльність, пов’язану з виконанням функцій держави або місцевого самоврядування, протягом року з дня її припинення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C5074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13" w:anchor="cb11d950ee" w:tgtFrame="_blank" w:history="1">
              <w:r w:rsidRPr="00DB352F">
                <w:rPr>
                  <w:rStyle w:val="a3"/>
                  <w:sz w:val="22"/>
                  <w:szCs w:val="22"/>
                </w:rPr>
                <w:t>п. 7-1 ст. 36 КЗпП</w:t>
              </w:r>
            </w:hyperlink>
          </w:p>
        </w:tc>
      </w:tr>
      <w:tr w:rsidR="00DB352F" w:rsidRPr="00DB352F" w14:paraId="15EDB7F7" w14:textId="77777777" w:rsidTr="00DB352F">
        <w:trPr>
          <w:trHeight w:val="464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A2713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>підстави, передбачені Законом України «Про очищення влади»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9DB44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14" w:anchor="fbd854258d" w:tgtFrame="_blank" w:history="1">
              <w:r w:rsidRPr="00DB352F">
                <w:rPr>
                  <w:rStyle w:val="a3"/>
                  <w:sz w:val="22"/>
                  <w:szCs w:val="22"/>
                </w:rPr>
                <w:t>п. 7-2 ст. 36 КЗпП</w:t>
              </w:r>
            </w:hyperlink>
          </w:p>
        </w:tc>
      </w:tr>
      <w:tr w:rsidR="00DB352F" w:rsidRPr="00DB352F" w14:paraId="1EA46F88" w14:textId="77777777" w:rsidTr="00DB352F">
        <w:trPr>
          <w:trHeight w:val="997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746BC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 xml:space="preserve">набрання законної сили рішенням суду про визнання необґрунтованими активів та їх стягнення в дохід держави стосовно особи, уповноваженої на виконання функцій держави або місцевого самоврядування, у передбачених </w:t>
            </w:r>
            <w:hyperlink r:id="rId15" w:anchor="17c354428a" w:tgtFrame="_blank" w:history="1">
              <w:r w:rsidRPr="00DB352F">
                <w:rPr>
                  <w:rStyle w:val="a3"/>
                  <w:sz w:val="22"/>
                  <w:szCs w:val="22"/>
                </w:rPr>
                <w:t>статтею 290 Цивільного процесуального кодексу України</w:t>
              </w:r>
            </w:hyperlink>
            <w:r w:rsidRPr="00DB352F">
              <w:rPr>
                <w:sz w:val="22"/>
                <w:szCs w:val="22"/>
              </w:rPr>
              <w:t xml:space="preserve"> випадках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1897E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16" w:anchor="2bc92928a5" w:tgtFrame="_blank" w:history="1">
              <w:r w:rsidRPr="00DB352F">
                <w:rPr>
                  <w:rStyle w:val="a3"/>
                  <w:sz w:val="22"/>
                  <w:szCs w:val="22"/>
                </w:rPr>
                <w:t>п. 7-3 ст. 36 КЗпП</w:t>
              </w:r>
            </w:hyperlink>
          </w:p>
        </w:tc>
      </w:tr>
      <w:tr w:rsidR="00DB352F" w:rsidRPr="00DB352F" w14:paraId="614DF86F" w14:textId="77777777" w:rsidTr="00DB352F">
        <w:trPr>
          <w:trHeight w:val="56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77632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>передбачені трудовим договором з нефіксованим робочим часом, контрактом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E2213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17" w:anchor="cebf3f5866" w:tgtFrame="_blank" w:history="1">
              <w:r w:rsidRPr="00DB352F">
                <w:rPr>
                  <w:rStyle w:val="a3"/>
                  <w:sz w:val="22"/>
                  <w:szCs w:val="22"/>
                </w:rPr>
                <w:t>п. 8 ст. 36 КЗпП</w:t>
              </w:r>
            </w:hyperlink>
          </w:p>
        </w:tc>
      </w:tr>
      <w:tr w:rsidR="00DB352F" w:rsidRPr="00DB352F" w14:paraId="2179045D" w14:textId="77777777" w:rsidTr="00DB352F">
        <w:trPr>
          <w:trHeight w:val="795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0A9BF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>смерть роботодавця-фізичної особи або набрання законної сили рішенням суду про визнання такої фізичної особи безвісно відсутньою чи про оголошення її померлою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CBBAF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18" w:anchor="81c4f290ab" w:tgtFrame="_blank" w:history="1">
              <w:r w:rsidRPr="00DB352F">
                <w:rPr>
                  <w:rStyle w:val="a3"/>
                  <w:sz w:val="22"/>
                  <w:szCs w:val="22"/>
                </w:rPr>
                <w:t>п. 8-1 ст. 36 КЗпП</w:t>
              </w:r>
            </w:hyperlink>
          </w:p>
        </w:tc>
      </w:tr>
      <w:tr w:rsidR="00DB352F" w:rsidRPr="00DB352F" w14:paraId="528B3CF1" w14:textId="77777777" w:rsidTr="00DB352F">
        <w:trPr>
          <w:trHeight w:val="668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92AD1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>смерть працівника, визнання його судом безвісно відсутнім або оголошення померлим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C7543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19" w:anchor="440ba2ccfe" w:tgtFrame="_blank" w:history="1">
              <w:r w:rsidRPr="00DB352F">
                <w:rPr>
                  <w:rStyle w:val="a3"/>
                  <w:sz w:val="22"/>
                  <w:szCs w:val="22"/>
                </w:rPr>
                <w:t>п. 8-2 ст. 36 КЗпП</w:t>
              </w:r>
            </w:hyperlink>
          </w:p>
        </w:tc>
      </w:tr>
      <w:tr w:rsidR="00DB352F" w:rsidRPr="00DB352F" w14:paraId="7BC7E89C" w14:textId="77777777" w:rsidTr="00DB352F">
        <w:trPr>
          <w:trHeight w:val="668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DCCD5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>відсутність працівника на роботі та інформації про причини такої відсутності понад чотири місяці поспіль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D4B5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20" w:anchor="ff8b54826f" w:tgtFrame="_blank" w:history="1">
              <w:r w:rsidRPr="00DB352F">
                <w:rPr>
                  <w:rStyle w:val="a3"/>
                  <w:sz w:val="22"/>
                  <w:szCs w:val="22"/>
                </w:rPr>
                <w:t>п. 8-3 ст. 36 КЗпП</w:t>
              </w:r>
            </w:hyperlink>
          </w:p>
        </w:tc>
      </w:tr>
      <w:tr w:rsidR="00DB352F" w:rsidRPr="00DB352F" w14:paraId="0809F68A" w14:textId="77777777" w:rsidTr="00DB352F">
        <w:trPr>
          <w:trHeight w:val="806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3A61A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>розірвання трудового договору з керівником на вимогу профспілкового, чи іншого уповноваженого на представництво трудовим колективом органу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80FFB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21" w:anchor="c260bc85c6" w:tgtFrame="_blank" w:history="1">
              <w:r w:rsidRPr="00DB352F">
                <w:rPr>
                  <w:rStyle w:val="a3"/>
                  <w:sz w:val="22"/>
                  <w:szCs w:val="22"/>
                </w:rPr>
                <w:t>п. 4 ст. 36 КЗпП</w:t>
              </w:r>
            </w:hyperlink>
          </w:p>
        </w:tc>
      </w:tr>
      <w:tr w:rsidR="00DB352F" w:rsidRPr="00DB352F" w14:paraId="0EEDCF95" w14:textId="77777777" w:rsidTr="00DB352F">
        <w:trPr>
          <w:trHeight w:val="534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3C442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>розірвання трудового договору з неповнолітнім на вимогу його батьків або інших осіб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CCD54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22" w:anchor="b6378c1aff" w:tgtFrame="_blank" w:history="1">
              <w:r w:rsidRPr="00DB352F">
                <w:rPr>
                  <w:rStyle w:val="a3"/>
                  <w:sz w:val="22"/>
                  <w:szCs w:val="22"/>
                </w:rPr>
                <w:t>ст. 199 КЗпП</w:t>
              </w:r>
            </w:hyperlink>
          </w:p>
        </w:tc>
      </w:tr>
      <w:tr w:rsidR="00DB352F" w:rsidRPr="00DB352F" w14:paraId="49CF9AE1" w14:textId="77777777" w:rsidTr="00DB352F">
        <w:trPr>
          <w:trHeight w:val="358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51B8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r w:rsidRPr="00DB352F">
              <w:rPr>
                <w:sz w:val="22"/>
                <w:szCs w:val="22"/>
              </w:rPr>
              <w:t>підстави, передбачені іншими законами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8E615" w14:textId="77777777" w:rsidR="00DB352F" w:rsidRPr="00DB352F" w:rsidRDefault="00DB352F" w:rsidP="00BD6CA9">
            <w:pPr>
              <w:pStyle w:val="anchor"/>
              <w:rPr>
                <w:sz w:val="22"/>
                <w:szCs w:val="22"/>
              </w:rPr>
            </w:pPr>
            <w:hyperlink r:id="rId23" w:anchor="c9a51fc409" w:tgtFrame="_blank" w:history="1">
              <w:r w:rsidRPr="00DB352F">
                <w:rPr>
                  <w:rStyle w:val="a3"/>
                  <w:sz w:val="22"/>
                  <w:szCs w:val="22"/>
                </w:rPr>
                <w:t>п. 9 ст. 36 КЗпП</w:t>
              </w:r>
            </w:hyperlink>
          </w:p>
        </w:tc>
      </w:tr>
    </w:tbl>
    <w:p w14:paraId="7BE51028" w14:textId="77777777" w:rsidR="00485237" w:rsidRDefault="00485237" w:rsidP="00DB352F"/>
    <w:sectPr w:rsidR="00485237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7CEC" w14:textId="77777777" w:rsidR="00E20A77" w:rsidRDefault="00E20A77" w:rsidP="00DB352F">
      <w:r>
        <w:separator/>
      </w:r>
    </w:p>
  </w:endnote>
  <w:endnote w:type="continuationSeparator" w:id="0">
    <w:p w14:paraId="0084BE0C" w14:textId="77777777" w:rsidR="00E20A77" w:rsidRDefault="00E20A77" w:rsidP="00DB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76B9" w14:textId="77777777" w:rsidR="00DB352F" w:rsidRPr="00822F41" w:rsidRDefault="00DB352F" w:rsidP="00822F41">
    <w:pPr>
      <w:pStyle w:val="a6"/>
      <w:rPr>
        <w:lang w:val="en-US"/>
      </w:rPr>
    </w:pPr>
    <w:r w:rsidRPr="00822F41">
      <w:rPr>
        <w:lang w:val="en-US"/>
      </w:rPr>
      <w:t>school.prokadry.com.ua</w:t>
    </w:r>
  </w:p>
  <w:p w14:paraId="35583494" w14:textId="77777777" w:rsidR="00DB352F" w:rsidRPr="00822F41" w:rsidRDefault="00DB352F" w:rsidP="00822F41">
    <w:pPr>
      <w:pStyle w:val="a6"/>
      <w:rPr>
        <w:lang w:val="en-US"/>
      </w:rPr>
    </w:pPr>
    <w:proofErr w:type="spellStart"/>
    <w:proofErr w:type="gramStart"/>
    <w:r w:rsidRPr="00822F41">
      <w:rPr>
        <w:lang w:val="en-US"/>
      </w:rPr>
      <w:t>shop.expertus</w:t>
    </w:r>
    <w:proofErr w:type="gramEnd"/>
    <w:r w:rsidRPr="00822F41">
      <w:rPr>
        <w:lang w:val="en-US"/>
      </w:rPr>
      <w:t>.media</w:t>
    </w:r>
    <w:proofErr w:type="spellEnd"/>
    <w:r w:rsidRPr="00822F41">
      <w:rPr>
        <w:lang w:val="en-US"/>
      </w:rPr>
      <w:t xml:space="preserve"> </w:t>
    </w:r>
  </w:p>
  <w:p w14:paraId="55F01A4B" w14:textId="375766AC" w:rsidR="00DB352F" w:rsidRDefault="00DB352F">
    <w:pPr>
      <w:pStyle w:val="a6"/>
    </w:pPr>
    <w: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E19F" w14:textId="77777777" w:rsidR="00E20A77" w:rsidRDefault="00E20A77" w:rsidP="00DB352F">
      <w:r>
        <w:separator/>
      </w:r>
    </w:p>
  </w:footnote>
  <w:footnote w:type="continuationSeparator" w:id="0">
    <w:p w14:paraId="49FB7E61" w14:textId="77777777" w:rsidR="00E20A77" w:rsidRDefault="00E20A77" w:rsidP="00DB3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C338" w14:textId="6C4EB622" w:rsidR="00DB352F" w:rsidRDefault="00DB352F">
    <w:pPr>
      <w:pStyle w:val="a4"/>
    </w:pPr>
    <w:r w:rsidRPr="00E3058D">
      <w:rPr>
        <w:noProof/>
      </w:rPr>
      <w:drawing>
        <wp:inline distT="0" distB="0" distL="0" distR="0" wp14:anchorId="22AE36C8" wp14:editId="10785706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2F"/>
    <w:rsid w:val="00335F71"/>
    <w:rsid w:val="00485237"/>
    <w:rsid w:val="00510E95"/>
    <w:rsid w:val="00704CF8"/>
    <w:rsid w:val="00AF5203"/>
    <w:rsid w:val="00DB352F"/>
    <w:rsid w:val="00E20A77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0369"/>
  <w15:chartTrackingRefBased/>
  <w15:docId w15:val="{A08C4A64-294C-4F8F-AB9E-6EC36ECD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52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chor">
    <w:name w:val="anchor"/>
    <w:basedOn w:val="a"/>
    <w:rsid w:val="00DB352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B35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52F"/>
    <w:rPr>
      <w:rFonts w:ascii="Times New Roman" w:eastAsiaTheme="minorEastAsia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B3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352F"/>
    <w:rPr>
      <w:rFonts w:ascii="Times New Roman" w:eastAsiaTheme="minorEastAsia" w:hAnsi="Times New Roman" w:cs="Times New Roman"/>
      <w:kern w:val="0"/>
      <w:sz w:val="24"/>
      <w:szCs w:val="24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.expertus.com.ua//law/17394?top=2" TargetMode="External"/><Relationship Id="rId13" Type="http://schemas.openxmlformats.org/officeDocument/2006/relationships/hyperlink" Target="https://ek.expertus.com.ua//law/17394?top=2" TargetMode="External"/><Relationship Id="rId18" Type="http://schemas.openxmlformats.org/officeDocument/2006/relationships/hyperlink" Target="https://ek.expertus.com.ua//law/17394?top=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k.expertus.com.ua//law/17394?top=2" TargetMode="External"/><Relationship Id="rId7" Type="http://schemas.openxmlformats.org/officeDocument/2006/relationships/hyperlink" Target="https://ek.expertus.com.ua//law/17394?top=2" TargetMode="External"/><Relationship Id="rId12" Type="http://schemas.openxmlformats.org/officeDocument/2006/relationships/hyperlink" Target="https://ek.expertus.com.ua//law/17394?top=2" TargetMode="External"/><Relationship Id="rId17" Type="http://schemas.openxmlformats.org/officeDocument/2006/relationships/hyperlink" Target="https://ek.expertus.com.ua//law/17394?top=2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ek.expertus.com.ua//law/17394?top=2" TargetMode="External"/><Relationship Id="rId20" Type="http://schemas.openxmlformats.org/officeDocument/2006/relationships/hyperlink" Target="https://ek.expertus.com.ua//law/17394?top=2" TargetMode="External"/><Relationship Id="rId1" Type="http://schemas.openxmlformats.org/officeDocument/2006/relationships/styles" Target="styles.xml"/><Relationship Id="rId6" Type="http://schemas.openxmlformats.org/officeDocument/2006/relationships/hyperlink" Target="https://ek.expertus.com.ua//law/17394?top=2" TargetMode="External"/><Relationship Id="rId11" Type="http://schemas.openxmlformats.org/officeDocument/2006/relationships/hyperlink" Target="https://ek.expertus.com.ua//law/17394?top=2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ek.expertus.com.ua//law/21938?top=1" TargetMode="External"/><Relationship Id="rId23" Type="http://schemas.openxmlformats.org/officeDocument/2006/relationships/hyperlink" Target="https://ek.expertus.com.ua//law/17394?top=2" TargetMode="External"/><Relationship Id="rId10" Type="http://schemas.openxmlformats.org/officeDocument/2006/relationships/hyperlink" Target="https://ek.expertus.com.ua//law/17394?top=2" TargetMode="External"/><Relationship Id="rId19" Type="http://schemas.openxmlformats.org/officeDocument/2006/relationships/hyperlink" Target="https://ek.expertus.com.ua//law/17394?top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k.expertus.com.ua//law/17394?top=2" TargetMode="External"/><Relationship Id="rId14" Type="http://schemas.openxmlformats.org/officeDocument/2006/relationships/hyperlink" Target="https://ek.expertus.com.ua//law/17394?top=2" TargetMode="External"/><Relationship Id="rId22" Type="http://schemas.openxmlformats.org/officeDocument/2006/relationships/hyperlink" Target="https://ek.expertus.com.ua//law/17394?top=2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Черниш</dc:creator>
  <cp:keywords/>
  <dc:description/>
  <cp:lastModifiedBy>Катерина Черниш</cp:lastModifiedBy>
  <cp:revision>1</cp:revision>
  <dcterms:created xsi:type="dcterms:W3CDTF">2023-12-18T13:56:00Z</dcterms:created>
  <dcterms:modified xsi:type="dcterms:W3CDTF">2023-12-18T13:58:00Z</dcterms:modified>
</cp:coreProperties>
</file>